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900" w:rsidRDefault="00D95900" w:rsidP="0012085B">
      <w:pPr>
        <w:jc w:val="center"/>
      </w:pPr>
      <w:r>
        <w:t xml:space="preserve">Kerecsend Község Önkormányzata Képviselő-testületének </w:t>
      </w:r>
      <w:r w:rsidR="00C75EDD">
        <w:t>3</w:t>
      </w:r>
      <w:r>
        <w:t>/2023. (</w:t>
      </w:r>
      <w:r w:rsidR="00C75EDD">
        <w:t>III.27.</w:t>
      </w:r>
      <w:r>
        <w:t>) önkormányzati rendelete</w:t>
      </w:r>
    </w:p>
    <w:p w:rsidR="00D95900" w:rsidRDefault="00D95900" w:rsidP="0012085B">
      <w:pPr>
        <w:jc w:val="center"/>
      </w:pPr>
      <w:r>
        <w:t>a közterületek elnevezéséről, a házszámozás megállapításáról, valamint a házszám- és utcanév táblák elhelyezésének rendjéről</w:t>
      </w:r>
    </w:p>
    <w:p w:rsidR="00D95900" w:rsidRDefault="00D95900" w:rsidP="00731C36">
      <w:pPr>
        <w:jc w:val="both"/>
      </w:pPr>
    </w:p>
    <w:p w:rsidR="00D95900" w:rsidRDefault="00731C36" w:rsidP="00731C36">
      <w:pPr>
        <w:jc w:val="both"/>
      </w:pPr>
      <w:r>
        <w:t>Kerecsend</w:t>
      </w:r>
      <w:r w:rsidR="00D95900">
        <w:t xml:space="preserve"> Község Önkormányzat</w:t>
      </w:r>
      <w:r>
        <w:t>a</w:t>
      </w:r>
      <w:r w:rsidR="00D95900">
        <w:t xml:space="preserve"> Képviselő-testülete a Magyarország helyi önkormányzatairól szóló 2011. évi CLXXXIX. Törvény 143. § (3) bekezdésében kapott felhatalmazás alapján, a Magyarország helyi önkormányzatairól szóló 2011. évi CLXXXIX. Törvény 13. § 3. pontjában, valamint az Alaptörvény 32.cikk (1) bekezdés a) pontjában meghatározott feladatkörében eljárva a következőket rendeli el:</w:t>
      </w:r>
    </w:p>
    <w:p w:rsidR="00D95900" w:rsidRDefault="00D95900" w:rsidP="00731C36">
      <w:pPr>
        <w:jc w:val="both"/>
      </w:pPr>
      <w:r>
        <w:t>1. Általános rendelkezések</w:t>
      </w:r>
    </w:p>
    <w:p w:rsidR="00D95900" w:rsidRDefault="00D95900" w:rsidP="00731C36">
      <w:pPr>
        <w:jc w:val="both"/>
      </w:pPr>
      <w:r>
        <w:t xml:space="preserve">1. § (1) A rendelet hatálya </w:t>
      </w:r>
      <w:r w:rsidR="00731C36">
        <w:t>Kerecsend</w:t>
      </w:r>
      <w:r>
        <w:t xml:space="preserve"> község közigazgatási területén minden természetes személyre és székhellyel rendelkező jogi személyre, jogi személyiséggel nem rendelkező gazdasági társaságra, az ingatlan-nyilvántartásban külön helyrajzi számon szereplő ingatlanra és a szabályozási terv által kijelölt területre terjed ki.</w:t>
      </w:r>
    </w:p>
    <w:p w:rsidR="00D95900" w:rsidRDefault="00D95900" w:rsidP="00731C36">
      <w:pPr>
        <w:jc w:val="both"/>
      </w:pPr>
      <w:r>
        <w:t xml:space="preserve">(2) </w:t>
      </w:r>
      <w:r w:rsidR="00731C36">
        <w:t>Kerecsend</w:t>
      </w:r>
      <w:r>
        <w:t xml:space="preserve"> község közigazgatási területén közterületet, településrészt elnevezni, azok elnevezését megváltoztatni, házszámot megállapítani, módosítani, emléktáblát elhelyezni csak e rendelet szabályai szerint lehet.</w:t>
      </w:r>
    </w:p>
    <w:p w:rsidR="00D95900" w:rsidRDefault="00D95900" w:rsidP="00731C36">
      <w:pPr>
        <w:jc w:val="both"/>
      </w:pPr>
      <w:r>
        <w:t>2. Közterületek elnevezésének általános szabályai</w:t>
      </w:r>
    </w:p>
    <w:p w:rsidR="00D95900" w:rsidRDefault="00D95900" w:rsidP="00731C36">
      <w:pPr>
        <w:jc w:val="both"/>
      </w:pPr>
      <w:r>
        <w:t xml:space="preserve">2. § (1) </w:t>
      </w:r>
      <w:r w:rsidR="00731C36">
        <w:t>Kerecsend</w:t>
      </w:r>
      <w:r>
        <w:t xml:space="preserve"> községben minden közterületet el kell nevezni. A közterület elnevezése földrajzi helymeghatározásra, a közterületek megjelölésére és a tájékozódás biztosítására szolgál, valamint hagyományt őriz és emléket állít.</w:t>
      </w:r>
    </w:p>
    <w:p w:rsidR="00D95900" w:rsidRDefault="00D95900" w:rsidP="00731C36">
      <w:pPr>
        <w:jc w:val="both"/>
      </w:pPr>
      <w:r>
        <w:t>(2) A közterület elnevezésére a településrész, utca, tér kialakításának megkezdése előtt kell javaslatot tenni.</w:t>
      </w:r>
    </w:p>
    <w:p w:rsidR="00D95900" w:rsidRDefault="00D95900" w:rsidP="00731C36">
      <w:pPr>
        <w:jc w:val="both"/>
      </w:pPr>
      <w:r>
        <w:t>(3) Már elnevezett közterület nevének megváltoztatására vagy már kialakított, de el nem nevezett közterület elnevezésére javaslatot tenni bármely Képviselő-testületi ülésen lehet.</w:t>
      </w:r>
    </w:p>
    <w:p w:rsidR="00D95900" w:rsidRDefault="00D95900" w:rsidP="00731C36">
      <w:pPr>
        <w:jc w:val="both"/>
      </w:pPr>
      <w:r>
        <w:t>(4) A közterület elnevezésének követelményeit a magyarországi hivatalos földrajzi nevek megállapításáról és nyilvántartásáról szóló 303/2007.(XI.14.) Korm. rendelet állapítja meg.</w:t>
      </w:r>
    </w:p>
    <w:p w:rsidR="00D95900" w:rsidRDefault="00D95900" w:rsidP="00731C36">
      <w:pPr>
        <w:jc w:val="both"/>
      </w:pPr>
      <w:r>
        <w:t>(5) Az elnevezett közterület természetes folytatásaként nyíló új szakasz külön elnevezési eljárás nélkül a már elnevezett közterület nevét veszi fel (meghosszabbítás).</w:t>
      </w:r>
    </w:p>
    <w:p w:rsidR="00D95900" w:rsidRDefault="00D95900" w:rsidP="00731C36">
      <w:pPr>
        <w:jc w:val="both"/>
      </w:pPr>
      <w:r>
        <w:t>(6) Az utca városrendezés, beépítés vagy más módon történő megszűnésével – külön hatósági döntés nélkül – az utca neve megszűnik.</w:t>
      </w:r>
    </w:p>
    <w:p w:rsidR="00D95900" w:rsidRDefault="00D95900" w:rsidP="00731C36">
      <w:pPr>
        <w:jc w:val="both"/>
      </w:pPr>
      <w:r>
        <w:t>(7) Közterület elnevezésekor különös figyelemmel kell lenni a helyi hagyományokra, a helytörténeti kutatásokra, a lakosság élő névhasználatára, a magyar nyelv követelményeire, az egyszerűségre és arra, hogy a név a többitől írásban is, hangzásában is jól megkülönböztethető legyen.</w:t>
      </w:r>
    </w:p>
    <w:p w:rsidR="00D95900" w:rsidRDefault="00D95900" w:rsidP="00731C36">
      <w:pPr>
        <w:jc w:val="both"/>
      </w:pPr>
      <w:r>
        <w:t>(8) A község közigazgatási területén több azonos elnevezésű közterület – ide nem értve az egymás folytatásában lévő, de különböző helyrajzi számon szereplő utakat, utcákat – nem lehet.</w:t>
      </w:r>
    </w:p>
    <w:p w:rsidR="00D95900" w:rsidRDefault="00D95900" w:rsidP="00731C36">
      <w:pPr>
        <w:jc w:val="both"/>
      </w:pPr>
      <w:r>
        <w:t>(9) Élő személyről közterületet elnevezni nem lehet. Kizárólag vezetéknevet alkalmazni csak akkor szabad, ha a névadó személyiség így ismert vagy az elnevezés egy családról történik.</w:t>
      </w:r>
    </w:p>
    <w:p w:rsidR="00D95900" w:rsidRDefault="00D95900" w:rsidP="00731C36">
      <w:pPr>
        <w:jc w:val="both"/>
      </w:pPr>
      <w:r>
        <w:t>3. A közterületek elnevezésének eljárási szabályai</w:t>
      </w:r>
    </w:p>
    <w:p w:rsidR="00D95900" w:rsidRDefault="00D95900" w:rsidP="00731C36">
      <w:pPr>
        <w:jc w:val="both"/>
      </w:pPr>
      <w:r>
        <w:lastRenderedPageBreak/>
        <w:t>3. § (1) A közterületek nevének megállapítása és megváltoztatása Kerecsend Község Önkormányzata Képviselő-testületének hatáskörébe tartozik. Az elnevezésről a Képviselő-testület határozattal dönt.</w:t>
      </w:r>
    </w:p>
    <w:p w:rsidR="00D95900" w:rsidRDefault="00D95900" w:rsidP="00731C36">
      <w:pPr>
        <w:jc w:val="both"/>
      </w:pPr>
      <w:r>
        <w:t>(2) A közterületnév megállapítását vagy megváltoztatását kezdeményezheti:</w:t>
      </w:r>
    </w:p>
    <w:p w:rsidR="00D95900" w:rsidRDefault="00D95900" w:rsidP="00731C36">
      <w:pPr>
        <w:jc w:val="both"/>
      </w:pPr>
      <w:r>
        <w:t>a) a polgármester,</w:t>
      </w:r>
    </w:p>
    <w:p w:rsidR="00D95900" w:rsidRDefault="00D95900" w:rsidP="00731C36">
      <w:pPr>
        <w:jc w:val="both"/>
      </w:pPr>
      <w:r>
        <w:t>b) a helyi önkormányzat képviselője,</w:t>
      </w:r>
    </w:p>
    <w:p w:rsidR="00D95900" w:rsidRDefault="00D95900" w:rsidP="00731C36">
      <w:pPr>
        <w:jc w:val="both"/>
      </w:pPr>
      <w:r>
        <w:t>c) Kerecsend község közigazgatási területén bejelentett állandó lakcímmel rendelkező állampolgár,</w:t>
      </w:r>
    </w:p>
    <w:p w:rsidR="00D95900" w:rsidRDefault="00D95900" w:rsidP="00731C36">
      <w:pPr>
        <w:jc w:val="both"/>
      </w:pPr>
      <w:r>
        <w:t>d) Kerecsend község közigazgatási területén ingatlannal, székhellyel, telephellyel rendelkező jogi személy.</w:t>
      </w:r>
    </w:p>
    <w:p w:rsidR="00D95900" w:rsidRDefault="00D95900" w:rsidP="00731C36">
      <w:pPr>
        <w:jc w:val="both"/>
      </w:pPr>
      <w:r>
        <w:t>(3) A kezdeményezésnek tartalmaznia kell:</w:t>
      </w:r>
    </w:p>
    <w:p w:rsidR="00D95900" w:rsidRDefault="00D95900" w:rsidP="00731C36">
      <w:pPr>
        <w:jc w:val="both"/>
      </w:pPr>
      <w:r>
        <w:t>a) a kezdeményezés okát (mire irányul: új elnevezésre vagy elnevezés megváltoztatására)</w:t>
      </w:r>
    </w:p>
    <w:p w:rsidR="00D95900" w:rsidRDefault="00D95900" w:rsidP="00731C36">
      <w:pPr>
        <w:jc w:val="both"/>
      </w:pPr>
      <w:r>
        <w:t>b) az elnevezés megváltoztatásának szükségességét,</w:t>
      </w:r>
    </w:p>
    <w:p w:rsidR="00D95900" w:rsidRDefault="00D95900" w:rsidP="00731C36">
      <w:pPr>
        <w:jc w:val="both"/>
      </w:pPr>
      <w:r>
        <w:t>c) a javasolt elnevezés indokát,</w:t>
      </w:r>
    </w:p>
    <w:p w:rsidR="00D95900" w:rsidRDefault="00D95900" w:rsidP="00731C36">
      <w:pPr>
        <w:jc w:val="both"/>
      </w:pPr>
      <w:r>
        <w:t>d) a javasolt elnevezés kapcsolódásának megindokolását a közterület környezetéhez, a településen belüli elhelyezkedéséhez,</w:t>
      </w:r>
    </w:p>
    <w:p w:rsidR="00D95900" w:rsidRDefault="00D95900" w:rsidP="00731C36">
      <w:pPr>
        <w:jc w:val="both"/>
      </w:pPr>
      <w:r>
        <w:t>e) a javasolt elnevezés településhez kötődését,</w:t>
      </w:r>
    </w:p>
    <w:p w:rsidR="00D95900" w:rsidRDefault="00D95900" w:rsidP="00731C36">
      <w:pPr>
        <w:jc w:val="both"/>
      </w:pPr>
      <w:r>
        <w:t>f) utalást a helytörténeti vagy egyéb vonatkozásra.</w:t>
      </w:r>
    </w:p>
    <w:p w:rsidR="00D95900" w:rsidRDefault="00D95900" w:rsidP="00731C36">
      <w:pPr>
        <w:jc w:val="both"/>
      </w:pPr>
      <w:r>
        <w:t>(4) A közterület elnevezésére vagy elnevezésének megváltoztatására vonatkozó javaslatot a Képviselő-testületi döntést megelőzően a helyben szokásos módon legalább 15 napra hirdetmény útján közzé kell tenni.</w:t>
      </w:r>
    </w:p>
    <w:p w:rsidR="00D95900" w:rsidRDefault="00D95900" w:rsidP="00731C36">
      <w:pPr>
        <w:jc w:val="both"/>
      </w:pPr>
      <w:r>
        <w:t>(5) A (4) bekezdés szerint közzétett hirdetményre érkezett véleményeknek a Képviselő-testület döntésére vonatkozóan nincs kötelező ereje.</w:t>
      </w:r>
    </w:p>
    <w:p w:rsidR="00D95900" w:rsidRDefault="00D95900" w:rsidP="00731C36">
      <w:pPr>
        <w:jc w:val="both"/>
      </w:pPr>
      <w:r>
        <w:t>(6) A közterület nevének megállapításáról, illetve megváltoztatásáról szóló Képviselő-testületi határozat helyben szokásos módon történő közzétételéről, valamint az alább felsorolt szervek értesítéséről a Jegyző gondoskodik:</w:t>
      </w:r>
    </w:p>
    <w:p w:rsidR="00D95900" w:rsidRDefault="00D95900" w:rsidP="00731C36">
      <w:pPr>
        <w:jc w:val="both"/>
      </w:pPr>
      <w:r>
        <w:t>a) az érintett ingatlantulajdonosokat (hirdetmény útján)</w:t>
      </w:r>
    </w:p>
    <w:p w:rsidR="00D95900" w:rsidRDefault="00D95900" w:rsidP="00731C36">
      <w:pPr>
        <w:jc w:val="both"/>
      </w:pPr>
      <w:r>
        <w:t>b) a települési lakcímnyilvántartót helyben</w:t>
      </w:r>
    </w:p>
    <w:p w:rsidR="00D95900" w:rsidRDefault="00D95900" w:rsidP="00731C36">
      <w:pPr>
        <w:jc w:val="both"/>
      </w:pPr>
      <w:r>
        <w:t>c)</w:t>
      </w:r>
      <w:r w:rsidRPr="00D95900">
        <w:t xml:space="preserve"> </w:t>
      </w:r>
      <w:r>
        <w:t>a, az érintett ingatlantulajdonosokat,</w:t>
      </w:r>
    </w:p>
    <w:p w:rsidR="00D95900" w:rsidRDefault="00D95900" w:rsidP="00731C36">
      <w:pPr>
        <w:jc w:val="both"/>
      </w:pPr>
      <w:r>
        <w:t>d) a Heves Vármegyei Kormányhivatal Egri Járási Hivatalát,</w:t>
      </w:r>
    </w:p>
    <w:p w:rsidR="00D95900" w:rsidRDefault="00D95900" w:rsidP="00731C36">
      <w:pPr>
        <w:jc w:val="both"/>
      </w:pPr>
      <w:r>
        <w:t xml:space="preserve">e) a Magyar Posta </w:t>
      </w:r>
      <w:proofErr w:type="spellStart"/>
      <w:r>
        <w:t>kerecsendi</w:t>
      </w:r>
      <w:proofErr w:type="spellEnd"/>
      <w:r>
        <w:t xml:space="preserve"> fiókját,</w:t>
      </w:r>
    </w:p>
    <w:p w:rsidR="00D95900" w:rsidRDefault="00D95900" w:rsidP="00731C36">
      <w:pPr>
        <w:jc w:val="both"/>
      </w:pPr>
      <w:r>
        <w:t>f) az Egri Rendőrkapitányságot,</w:t>
      </w:r>
    </w:p>
    <w:p w:rsidR="00D95900" w:rsidRDefault="00D95900" w:rsidP="00731C36">
      <w:pPr>
        <w:jc w:val="both"/>
      </w:pPr>
      <w:r>
        <w:t>g) a tűzvédelmi hatóságot,</w:t>
      </w:r>
    </w:p>
    <w:p w:rsidR="00D95900" w:rsidRDefault="00D95900" w:rsidP="00731C36">
      <w:pPr>
        <w:jc w:val="both"/>
      </w:pPr>
      <w:r>
        <w:t>h) az egri mentőállomást és</w:t>
      </w:r>
    </w:p>
    <w:p w:rsidR="00D95900" w:rsidRDefault="00D95900" w:rsidP="00731C36">
      <w:pPr>
        <w:jc w:val="both"/>
      </w:pPr>
      <w:r>
        <w:t>i) a közmű szolgáltatókat (ÉMÁSZ, TIGÁZ, Vízművek, UPC, PEVIK Kft.)</w:t>
      </w:r>
    </w:p>
    <w:p w:rsidR="00D95900" w:rsidRDefault="00D95900" w:rsidP="00731C36">
      <w:pPr>
        <w:jc w:val="both"/>
      </w:pPr>
      <w:r>
        <w:t>4. Közterületnév táblák elhelyezésének szabályai</w:t>
      </w:r>
    </w:p>
    <w:p w:rsidR="00D95900" w:rsidRDefault="00D95900" w:rsidP="00731C36">
      <w:pPr>
        <w:jc w:val="both"/>
      </w:pPr>
      <w:r>
        <w:lastRenderedPageBreak/>
        <w:t>4. § (1) A közterület nevét a tájékozódást jól segítő közterületnév táblákon kell feltüntetni.</w:t>
      </w:r>
    </w:p>
    <w:p w:rsidR="00D95900" w:rsidRDefault="00D95900" w:rsidP="00731C36">
      <w:pPr>
        <w:jc w:val="both"/>
      </w:pPr>
      <w:r>
        <w:t xml:space="preserve">(2) A névtábla elkészítése, kihelyezése, karbantartása és pótlása a jegyző feladata - kivéve a magánutak esetén – költségei pedig </w:t>
      </w:r>
      <w:r w:rsidR="00731C36">
        <w:t>Kerecsend</w:t>
      </w:r>
      <w:r>
        <w:t xml:space="preserve"> Községi Önkormányzatot terhelik.</w:t>
      </w:r>
    </w:p>
    <w:p w:rsidR="00D95900" w:rsidRDefault="00D95900" w:rsidP="00731C36">
      <w:pPr>
        <w:jc w:val="both"/>
      </w:pPr>
      <w:r>
        <w:t>(3) A névtábla kihelyezéséről az érintett ingatlan tulajdonosát vagy használóját a kihelyezésért felelős a kihelyezés előtt legalább 5 nappal korábban értesíteni köteles.</w:t>
      </w:r>
    </w:p>
    <w:p w:rsidR="00D95900" w:rsidRDefault="00D95900" w:rsidP="00731C36">
      <w:pPr>
        <w:jc w:val="both"/>
      </w:pPr>
      <w:r>
        <w:t>(4) Az utcák névtábláit a saroktelek kerítésén, ennek hiányában a saroképületen, vagy külön tartószerkezeten kell elhelyezni. Növényzetre közterületnév tábla nem helyezhető el.</w:t>
      </w:r>
    </w:p>
    <w:p w:rsidR="00D95900" w:rsidRDefault="00D95900" w:rsidP="00731C36">
      <w:pPr>
        <w:jc w:val="both"/>
      </w:pPr>
      <w:r>
        <w:t>(5) A névtábla kihelyezésével érintett ingatlan tulajdonosa vagy használója a névtábla kihelyezését tűrni köteles. Amennyiben a tábla elhelyezésével az ingatlanon kár keletkezik, azt a kihelyezésért felelős szerv köteles megtéríteni.</w:t>
      </w:r>
    </w:p>
    <w:p w:rsidR="00D95900" w:rsidRDefault="00D95900" w:rsidP="00731C36">
      <w:pPr>
        <w:jc w:val="both"/>
      </w:pPr>
      <w:r>
        <w:t>(6) A névtáblán és annak szélétől 1 méteren belül reklám céljára szolgáló feliratot, táblát, hirdetményt elhelyezni tilos.</w:t>
      </w:r>
    </w:p>
    <w:p w:rsidR="00D95900" w:rsidRDefault="00D95900" w:rsidP="00731C36">
      <w:pPr>
        <w:jc w:val="both"/>
      </w:pPr>
      <w:r>
        <w:t>(7) A megváltozott utcanevek tábláit a tájékozódás zavartalansága érdekében az elnevezéstől számított egy évig eredeti helyükön kell hagyni, és piros színű, átlós áthúzással kell ellátni. Az új névtáblát az áthúzott régi tábla mellé/felé/alá kell felszerelni. A régi névtáblát egy év múltán az elhelyező szervnek kell eltávolítani.</w:t>
      </w:r>
    </w:p>
    <w:p w:rsidR="00D95900" w:rsidRDefault="00D95900" w:rsidP="00731C36">
      <w:pPr>
        <w:jc w:val="both"/>
      </w:pPr>
      <w:r>
        <w:t>5. Házszám megállapításának szabályai</w:t>
      </w:r>
    </w:p>
    <w:p w:rsidR="00D95900" w:rsidRDefault="00D95900" w:rsidP="00731C36">
      <w:pPr>
        <w:jc w:val="both"/>
      </w:pPr>
      <w:r>
        <w:t>5. § (1) Az elnevezett úttal/utcával érintkező, önálló helyrajzi szám alatt nyilvántartott ingatlanokat házszámmal kell ellátni. Ha az ingatlan több úttal/utcával érintkezik a házszámozást az ingatlan közlekedési csatlakozása határozza meg.</w:t>
      </w:r>
    </w:p>
    <w:p w:rsidR="00D95900" w:rsidRDefault="00D95900" w:rsidP="00731C36">
      <w:pPr>
        <w:jc w:val="both"/>
      </w:pPr>
      <w:r>
        <w:t>(2) A házszámozást új közterület esetén annak keletkezésével, illetve a telekalakítás engedélyezésével egyidejűleg kell elvégezni. Egy közterületi egységen belül több ingatlan azonos számmal nem jelölhető.</w:t>
      </w:r>
    </w:p>
    <w:p w:rsidR="00D95900" w:rsidRDefault="00D95900" w:rsidP="00731C36">
      <w:pPr>
        <w:jc w:val="both"/>
      </w:pPr>
      <w:r>
        <w:t>(3) A házszámokat az önkormányzat jegyzője</w:t>
      </w:r>
    </w:p>
    <w:p w:rsidR="00D95900" w:rsidRDefault="00D95900" w:rsidP="00731C36">
      <w:pPr>
        <w:jc w:val="both"/>
      </w:pPr>
      <w:r>
        <w:t>a) hivatalból megindított címkezelési eljárás lefolytatásával,</w:t>
      </w:r>
    </w:p>
    <w:p w:rsidR="00D95900" w:rsidRDefault="00D95900" w:rsidP="00731C36">
      <w:pPr>
        <w:jc w:val="both"/>
      </w:pPr>
      <w:r>
        <w:t>b) azon ingatlanok esetében, ahol az a) pont szerinti eljárás még nem indult meg, ott a házszám megállapításához jogos érdekkel fűződő személy egyedi kérelme alapján megindított eljárással</w:t>
      </w:r>
    </w:p>
    <w:p w:rsidR="00D95900" w:rsidRDefault="00D95900" w:rsidP="00731C36">
      <w:pPr>
        <w:jc w:val="both"/>
      </w:pPr>
      <w:r>
        <w:t>határozatban állapítja meg.</w:t>
      </w:r>
    </w:p>
    <w:p w:rsidR="00D95900" w:rsidRDefault="00D95900" w:rsidP="00731C36">
      <w:pPr>
        <w:jc w:val="both"/>
      </w:pPr>
      <w:r>
        <w:t>(4) Egy teleknek több házszámot adni nem lehet.</w:t>
      </w:r>
    </w:p>
    <w:p w:rsidR="00D95900" w:rsidRDefault="00D95900" w:rsidP="00731C36">
      <w:pPr>
        <w:jc w:val="both"/>
      </w:pPr>
      <w:r>
        <w:t>(5) A házszám megállapításáról hozott határozat hivatalból megindított címkezelési eljárás esetén hirdetményi úton, egyedi kérelem alapján megindított eljárás esetén az érintett ingatlannal rendelkezni jogosult vagy jogosultak részére postai úton kerül közlésre.</w:t>
      </w:r>
    </w:p>
    <w:p w:rsidR="00D95900" w:rsidRDefault="00D95900" w:rsidP="00731C36">
      <w:pPr>
        <w:jc w:val="both"/>
      </w:pPr>
      <w:r>
        <w:t>(6) A határozat ellen történő fellebbezés kizárt. A határozatot sérelmesnek tartó fél a határozat felülvizsgálatára irányuló kérelmet nyújthat be a Közigazgatási és Munkaügyi Bírósághoz.</w:t>
      </w:r>
    </w:p>
    <w:p w:rsidR="00D95900" w:rsidRDefault="00D95900" w:rsidP="00731C36">
      <w:pPr>
        <w:jc w:val="both"/>
      </w:pPr>
      <w:r>
        <w:t xml:space="preserve">(7) A házszámozást úgy kell megállapítani, hogy a házszámozás növekvő iránya a magasabb rendű utcától </w:t>
      </w:r>
      <w:proofErr w:type="spellStart"/>
      <w:r>
        <w:t>kezdődjön</w:t>
      </w:r>
      <w:proofErr w:type="spellEnd"/>
      <w:r>
        <w:t xml:space="preserve">. Az utaknál/utcáknál a számozás a növekedés irányába nézve </w:t>
      </w:r>
      <w:r w:rsidR="00C75EDD">
        <w:t>bal</w:t>
      </w:r>
      <w:r>
        <w:t xml:space="preserve"> oldalon a páratlan, </w:t>
      </w:r>
      <w:r w:rsidR="00C75EDD">
        <w:t>jobb</w:t>
      </w:r>
      <w:r>
        <w:t xml:space="preserve"> oldalon a páros számokat kell feltüntetni. Ha az út/utca több úthoz/utcához is csatlakozik, akkor a helyi viszonyokat kell figyelembe venni a házszámozás megállapításánál.</w:t>
      </w:r>
    </w:p>
    <w:p w:rsidR="00D95900" w:rsidRDefault="00D95900" w:rsidP="00731C36">
      <w:pPr>
        <w:jc w:val="both"/>
      </w:pPr>
    </w:p>
    <w:p w:rsidR="00D95900" w:rsidRDefault="00D95900" w:rsidP="00731C36">
      <w:pPr>
        <w:jc w:val="both"/>
      </w:pPr>
      <w:r>
        <w:lastRenderedPageBreak/>
        <w:t>(8) A számozást 1-gyel kell kezdeni és a számok kihagyás nélkül emelkednek a közterülethez csatlakozó utolsó ingatlanig.</w:t>
      </w:r>
    </w:p>
    <w:p w:rsidR="00D95900" w:rsidRDefault="00D95900" w:rsidP="00731C36">
      <w:pPr>
        <w:jc w:val="both"/>
      </w:pPr>
      <w:r>
        <w:t xml:space="preserve">(9) A házszámozás kialakítása után megosztott ingatlan </w:t>
      </w:r>
      <w:proofErr w:type="spellStart"/>
      <w:r>
        <w:t>újraszámozódik</w:t>
      </w:r>
      <w:proofErr w:type="spellEnd"/>
      <w:r>
        <w:t xml:space="preserve"> oly módon, hogy az újonnan kialakított ingatlan házszáma a megosztott ingatlan házszámának az ábécé betűsorrendjének megfelelő alátöréssel egészül ki.</w:t>
      </w:r>
    </w:p>
    <w:p w:rsidR="00D95900" w:rsidRDefault="00D95900" w:rsidP="00731C36">
      <w:pPr>
        <w:jc w:val="both"/>
      </w:pPr>
      <w:r>
        <w:t>(10) Az ingatlanok címkezelési eljárásaira vonatkozóan a központi címregiszterről és a címkezelésről szóló 345/2014. (XII. 23.) Korm. rendelet előírásai az irányadók.</w:t>
      </w:r>
    </w:p>
    <w:p w:rsidR="00D95900" w:rsidRDefault="00D95900" w:rsidP="00731C36">
      <w:pPr>
        <w:jc w:val="both"/>
      </w:pPr>
      <w:r>
        <w:t>(11) A házszámot jelző táblát (a továbbiakban: házszámtábla) az ingatlan utcafronti kerítésére, vagy a ház falára, az utcáról jól látható módon kell az ingatlan tulajdonosának elhelyezni.</w:t>
      </w:r>
    </w:p>
    <w:p w:rsidR="00D95900" w:rsidRDefault="00D95900" w:rsidP="00731C36">
      <w:pPr>
        <w:jc w:val="both"/>
      </w:pPr>
      <w:r>
        <w:t>(12) A házszámtábla beszerzéséről, kihelyezéséről, szükség szerint cseréjéről és pótlásáról az ingatlan tulajdonosa saját költségén köteles gondoskodni.</w:t>
      </w:r>
    </w:p>
    <w:p w:rsidR="00D95900" w:rsidRDefault="00D95900" w:rsidP="00731C36">
      <w:pPr>
        <w:jc w:val="both"/>
      </w:pPr>
      <w:r>
        <w:t>(13) A megváltozott házszámok házszámtábláit a tájékozódás zavartalansága érdekében a változástól számított egy évig eredeti helyükön kell hagyni, és piros színű, átlós áthúzással kell ellátni. Az új házszámtáblát az áthúzott régi tábla mellé/alá/felé kell felszerelni. A régi házszámtáblát egy év múltán az ingatlan tulajdonosának kell eltávolítani.</w:t>
      </w:r>
    </w:p>
    <w:p w:rsidR="00D95900" w:rsidRDefault="00D95900" w:rsidP="00731C36">
      <w:pPr>
        <w:jc w:val="both"/>
      </w:pPr>
      <w:r>
        <w:t>6. Emléktábla állítás rendjére vonatkozó szabályok</w:t>
      </w:r>
    </w:p>
    <w:p w:rsidR="00D95900" w:rsidRDefault="00D95900" w:rsidP="00731C36">
      <w:pPr>
        <w:jc w:val="both"/>
      </w:pPr>
      <w:r>
        <w:t>6. § (1) A község közterületein emléktábla csak a Képviselő-testület hozzájárulásával helyezhető el.</w:t>
      </w:r>
    </w:p>
    <w:p w:rsidR="00D95900" w:rsidRDefault="00D95900" w:rsidP="00731C36">
      <w:pPr>
        <w:jc w:val="both"/>
      </w:pPr>
      <w:r>
        <w:t>(2) A műemlék, műemlék jellegű és a helyi védettségű épületeken emléktábla elhelyezéséhez az illetékes műemlékvédelmi hatóság előzetes hozzájárulása is szükséges.</w:t>
      </w:r>
    </w:p>
    <w:p w:rsidR="00D95900" w:rsidRDefault="00D95900" w:rsidP="00731C36">
      <w:pPr>
        <w:jc w:val="both"/>
      </w:pPr>
      <w:r>
        <w:t>(3) A képviselő-testületi hozzájárulás nélkül vagy a hozzájárulásról szóló határozatban foglaltaknak nem megfelelően elhelyezett emléktáblát a polgármester - az eltávolításra vonatkozó felszólításban megjelölt határidő eredménytelen eltelte esetén - az emléktábla tulajdonosának költségére leszerelteti és elszállíttatja.</w:t>
      </w:r>
    </w:p>
    <w:p w:rsidR="00D95900" w:rsidRDefault="00D95900" w:rsidP="00731C36">
      <w:pPr>
        <w:jc w:val="both"/>
      </w:pPr>
      <w:r>
        <w:t>7. Vegyes és záró rendelkezések</w:t>
      </w:r>
    </w:p>
    <w:p w:rsidR="00D95900" w:rsidRDefault="00D95900" w:rsidP="00731C36">
      <w:pPr>
        <w:jc w:val="both"/>
      </w:pPr>
      <w:r>
        <w:t>7. § (1) A házszámtáblával nem rendelkező ingatlan tulajdonosa a jelen rendelet 5. § (11) bekezdésében foglalt tábla-kihelyezési kötelezettségének e rendelet hatályba lépését követő fél éven belül köteles eleget tenni.</w:t>
      </w:r>
    </w:p>
    <w:p w:rsidR="00D95900" w:rsidRDefault="00D95900" w:rsidP="00731C36">
      <w:pPr>
        <w:jc w:val="both"/>
      </w:pPr>
      <w:r>
        <w:t>(2) A rendelet rendelkezéseit a rendelet hatályba lépésekor folyamatban lévő ügyekben is alkalmazni kell.</w:t>
      </w:r>
    </w:p>
    <w:p w:rsidR="00D95900" w:rsidRDefault="00D95900" w:rsidP="00731C36">
      <w:pPr>
        <w:jc w:val="both"/>
      </w:pPr>
      <w:r>
        <w:t xml:space="preserve">(3) E rendelet a hatálybalépést megelőző szabályok alapján megállapított közterület </w:t>
      </w:r>
      <w:r w:rsidR="00731C36">
        <w:t>elnevezéseket</w:t>
      </w:r>
      <w:r>
        <w:t xml:space="preserve"> és házszámok érvényességét nem érinti.</w:t>
      </w:r>
    </w:p>
    <w:p w:rsidR="00731C36" w:rsidRDefault="00731C36" w:rsidP="00731C36">
      <w:pPr>
        <w:jc w:val="both"/>
      </w:pPr>
      <w:r>
        <w:t xml:space="preserve">8. § </w:t>
      </w:r>
      <w:r w:rsidRPr="00731C36">
        <w:t>Hatályát veszti a közterületnév megállapításának, a házak számozásának és emléktáblák</w:t>
      </w:r>
      <w:r>
        <w:t xml:space="preserve"> </w:t>
      </w:r>
      <w:r w:rsidRPr="00731C36">
        <w:t>elhelyezésének szabályairól</w:t>
      </w:r>
      <w:r>
        <w:t xml:space="preserve"> szóló </w:t>
      </w:r>
      <w:r w:rsidRPr="00731C36">
        <w:t>5/2014. (VIII.29.) önkormányzati rendelet</w:t>
      </w:r>
      <w:r>
        <w:t>.</w:t>
      </w:r>
    </w:p>
    <w:p w:rsidR="00CB5AB8" w:rsidRDefault="00D95900" w:rsidP="00731C36">
      <w:pPr>
        <w:jc w:val="both"/>
      </w:pPr>
      <w:r>
        <w:t>9. § Ez a rendelet a kihirdetését követő harmadik napon lép hatályba.</w:t>
      </w:r>
    </w:p>
    <w:p w:rsidR="00731C36" w:rsidRDefault="00731C36" w:rsidP="00731C36">
      <w:pPr>
        <w:jc w:val="both"/>
      </w:pPr>
    </w:p>
    <w:p w:rsidR="00731C36" w:rsidRPr="00731C36" w:rsidRDefault="00731C36" w:rsidP="0073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      </w:t>
      </w:r>
      <w:r w:rsidRPr="00731C36">
        <w:rPr>
          <w:rFonts w:ascii="Times New Roman" w:eastAsia="Times New Roman" w:hAnsi="Times New Roman" w:cs="Times New Roman"/>
          <w:sz w:val="24"/>
          <w:szCs w:val="20"/>
          <w:lang w:eastAsia="hu-HU"/>
        </w:rPr>
        <w:t>Sári László                                              dr. Szász Kata</w:t>
      </w:r>
    </w:p>
    <w:p w:rsidR="00731C36" w:rsidRPr="00731C36" w:rsidRDefault="00731C36" w:rsidP="0073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31C3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     polgármester                                                 jegyző</w:t>
      </w:r>
    </w:p>
    <w:p w:rsidR="00731C36" w:rsidRPr="00731C36" w:rsidRDefault="00731C36" w:rsidP="0073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31C36" w:rsidRDefault="00731C36" w:rsidP="00731C36">
      <w:pPr>
        <w:jc w:val="both"/>
      </w:pPr>
    </w:p>
    <w:sectPr w:rsidR="0073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00"/>
    <w:rsid w:val="0012085B"/>
    <w:rsid w:val="00731C36"/>
    <w:rsid w:val="007F48B6"/>
    <w:rsid w:val="00C75EDD"/>
    <w:rsid w:val="00CB5AB8"/>
    <w:rsid w:val="00D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D3D5"/>
  <w15:chartTrackingRefBased/>
  <w15:docId w15:val="{C44F874D-F125-4207-A9CB-4B9573B1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5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95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590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9590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95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4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Szász</dc:creator>
  <cp:keywords/>
  <dc:description/>
  <cp:lastModifiedBy>Kata Szász</cp:lastModifiedBy>
  <cp:revision>2</cp:revision>
  <dcterms:created xsi:type="dcterms:W3CDTF">2023-03-28T07:31:00Z</dcterms:created>
  <dcterms:modified xsi:type="dcterms:W3CDTF">2023-03-28T07:31:00Z</dcterms:modified>
</cp:coreProperties>
</file>